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141FDD" w:rsidRPr="00AB337A" w14:paraId="1909C2C9" w14:textId="77777777" w:rsidTr="00AD2907">
        <w:tc>
          <w:tcPr>
            <w:tcW w:w="3544" w:type="dxa"/>
          </w:tcPr>
          <w:p w14:paraId="0F2DE8AC" w14:textId="14BA6E9D" w:rsidR="00141FDD" w:rsidRPr="00AB337A" w:rsidRDefault="00141FDD" w:rsidP="00AD2907">
            <w:pPr>
              <w:jc w:val="center"/>
              <w:rPr>
                <w:sz w:val="26"/>
                <w:szCs w:val="26"/>
              </w:rPr>
            </w:pPr>
            <w:r w:rsidRPr="00AB337A">
              <w:rPr>
                <w:sz w:val="26"/>
                <w:szCs w:val="26"/>
              </w:rPr>
              <w:t>BỘ QUỐC PHÒNG</w:t>
            </w:r>
          </w:p>
        </w:tc>
        <w:tc>
          <w:tcPr>
            <w:tcW w:w="6379" w:type="dxa"/>
          </w:tcPr>
          <w:p w14:paraId="6F43D9DC" w14:textId="7A931B1E" w:rsidR="00141FDD" w:rsidRPr="00AB337A" w:rsidRDefault="00393C4F" w:rsidP="00AD2907">
            <w:pPr>
              <w:jc w:val="center"/>
              <w:rPr>
                <w:b/>
                <w:bCs w:val="0"/>
                <w:sz w:val="26"/>
                <w:szCs w:val="26"/>
              </w:rPr>
            </w:pPr>
            <w:r w:rsidRPr="00AB337A">
              <w:rPr>
                <w:b/>
                <w:bCs w:val="0"/>
                <w:sz w:val="26"/>
                <w:szCs w:val="26"/>
              </w:rPr>
              <w:t>CỘNG HÒA XÃ HỘI CHỦ NGHĨA VIỆT NAM</w:t>
            </w:r>
          </w:p>
        </w:tc>
      </w:tr>
      <w:tr w:rsidR="00141FDD" w:rsidRPr="00AB337A" w14:paraId="34226B23" w14:textId="77777777" w:rsidTr="00AD2907">
        <w:tc>
          <w:tcPr>
            <w:tcW w:w="3544" w:type="dxa"/>
          </w:tcPr>
          <w:p w14:paraId="40B6E033" w14:textId="3297C318" w:rsidR="00141FDD" w:rsidRPr="00AB337A" w:rsidRDefault="006037E9" w:rsidP="00AD2907">
            <w:pPr>
              <w:jc w:val="center"/>
              <w:rPr>
                <w:b/>
                <w:bCs w:val="0"/>
                <w:sz w:val="26"/>
                <w:szCs w:val="26"/>
              </w:rPr>
            </w:pPr>
            <w:r w:rsidRPr="00AB337A">
              <w:rPr>
                <w:b/>
                <w:bCs w:val="0"/>
                <w:noProof/>
                <w:sz w:val="26"/>
                <w:szCs w:val="26"/>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E1133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strokecolor="black [3200]" strokeweight=".5pt">
                      <v:stroke joinstyle="miter"/>
                    </v:line>
                  </w:pict>
                </mc:Fallback>
              </mc:AlternateContent>
            </w:r>
            <w:r w:rsidR="00141FDD" w:rsidRPr="00AB337A">
              <w:rPr>
                <w:b/>
                <w:bCs w:val="0"/>
                <w:sz w:val="26"/>
                <w:szCs w:val="26"/>
              </w:rPr>
              <w:t>HỌC VIỆN QUÂN Y</w:t>
            </w:r>
          </w:p>
          <w:p w14:paraId="26826838" w14:textId="4091C0A1" w:rsidR="00393C4F" w:rsidRPr="00AB337A" w:rsidRDefault="00393C4F" w:rsidP="00AD2907">
            <w:pPr>
              <w:jc w:val="center"/>
              <w:rPr>
                <w:b/>
                <w:bCs w:val="0"/>
                <w:sz w:val="26"/>
                <w:szCs w:val="26"/>
              </w:rPr>
            </w:pPr>
          </w:p>
        </w:tc>
        <w:tc>
          <w:tcPr>
            <w:tcW w:w="6379" w:type="dxa"/>
          </w:tcPr>
          <w:p w14:paraId="5634131F" w14:textId="2388DF98" w:rsidR="00141FDD" w:rsidRDefault="00393C4F" w:rsidP="00AD2907">
            <w:pPr>
              <w:jc w:val="center"/>
              <w:rPr>
                <w:b/>
                <w:bCs w:val="0"/>
                <w:sz w:val="26"/>
                <w:szCs w:val="26"/>
              </w:rPr>
            </w:pPr>
            <w:r w:rsidRPr="00AB337A">
              <w:rPr>
                <w:b/>
                <w:bCs w:val="0"/>
                <w:sz w:val="26"/>
                <w:szCs w:val="26"/>
              </w:rPr>
              <w:t>Độc lập – Tự do – Hạnh phúc</w:t>
            </w:r>
          </w:p>
          <w:p w14:paraId="73E505F5" w14:textId="69157619" w:rsidR="00AD2907" w:rsidRPr="00AB337A" w:rsidRDefault="006037E9" w:rsidP="00AD2907">
            <w:pPr>
              <w:spacing w:before="120"/>
              <w:jc w:val="center"/>
              <w:rPr>
                <w:b/>
                <w:bCs w:val="0"/>
                <w:sz w:val="26"/>
                <w:szCs w:val="26"/>
              </w:rPr>
            </w:pPr>
            <w:r w:rsidRPr="00AB337A">
              <w:rPr>
                <w:b/>
                <w:bCs w:val="0"/>
                <w:noProof/>
                <w:sz w:val="26"/>
                <w:szCs w:val="26"/>
              </w:rPr>
              <mc:AlternateContent>
                <mc:Choice Requires="wps">
                  <w:drawing>
                    <wp:anchor distT="0" distB="0" distL="114300" distR="114300" simplePos="0" relativeHeight="251660288" behindDoc="0" locked="0" layoutInCell="1" allowOverlap="1" wp14:anchorId="37023B26" wp14:editId="36C782F6">
                      <wp:simplePos x="0" y="0"/>
                      <wp:positionH relativeFrom="column">
                        <wp:posOffset>935881</wp:posOffset>
                      </wp:positionH>
                      <wp:positionV relativeFrom="paragraph">
                        <wp:posOffset>10795</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DA7995"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7pt,.85pt" to="233.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" strokecolor="black [3200]" strokeweight=".5pt">
                      <v:stroke joinstyle="miter"/>
                    </v:line>
                  </w:pict>
                </mc:Fallback>
              </mc:AlternateContent>
            </w:r>
            <w:r w:rsidR="00AD2907" w:rsidRPr="003D7046">
              <w:rPr>
                <w:bCs w:val="0"/>
                <w:i/>
              </w:rPr>
              <w:t xml:space="preserve">Hà nội, ngày  </w:t>
            </w:r>
            <w:r w:rsidR="002D2B93">
              <w:rPr>
                <w:bCs w:val="0"/>
                <w:i/>
              </w:rPr>
              <w:t>26</w:t>
            </w:r>
            <w:r w:rsidR="0010573E">
              <w:rPr>
                <w:bCs w:val="0"/>
                <w:i/>
              </w:rPr>
              <w:t xml:space="preserve">  </w:t>
            </w:r>
            <w:r w:rsidR="00AD2907" w:rsidRPr="003D7046">
              <w:rPr>
                <w:bCs w:val="0"/>
                <w:i/>
              </w:rPr>
              <w:t xml:space="preserve">tháng </w:t>
            </w:r>
            <w:r w:rsidR="00C13B7F">
              <w:rPr>
                <w:bCs w:val="0"/>
                <w:i/>
              </w:rPr>
              <w:t>03</w:t>
            </w:r>
            <w:r w:rsidR="00AD2907" w:rsidRPr="003D7046">
              <w:rPr>
                <w:bCs w:val="0"/>
                <w:i/>
              </w:rPr>
              <w:t xml:space="preserve">  năm 202</w:t>
            </w:r>
            <w:r w:rsidR="00C13B7F">
              <w:rPr>
                <w:bCs w:val="0"/>
                <w:i/>
              </w:rPr>
              <w:t>6</w:t>
            </w:r>
          </w:p>
        </w:tc>
      </w:tr>
    </w:tbl>
    <w:p w14:paraId="2C4E0DFA" w14:textId="423F701A" w:rsidR="003D7046" w:rsidRPr="003D7046" w:rsidRDefault="003D7046" w:rsidP="003D7046">
      <w:pPr>
        <w:spacing w:before="120" w:after="0" w:line="240" w:lineRule="auto"/>
        <w:ind w:left="2880"/>
        <w:jc w:val="center"/>
        <w:rPr>
          <w:bCs w:val="0"/>
          <w:i/>
        </w:rPr>
      </w:pPr>
      <w:r>
        <w:rPr>
          <w:bCs w:val="0"/>
          <w:i/>
        </w:rPr>
        <w:t xml:space="preserve">             </w:t>
      </w:r>
    </w:p>
    <w:p w14:paraId="57F4F226" w14:textId="799BD97D" w:rsidR="00DE2075" w:rsidRDefault="003D7046" w:rsidP="00AB337A">
      <w:pPr>
        <w:spacing w:after="0" w:line="360" w:lineRule="auto"/>
        <w:jc w:val="center"/>
      </w:pPr>
      <w:r>
        <w:rPr>
          <w:b/>
          <w:bCs w:val="0"/>
          <w:noProof/>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0DD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strokecolor="black [3200]" strokeweight=".5pt">
                <v:stroke joinstyle="miter"/>
              </v:line>
            </w:pict>
          </mc:Fallback>
        </mc:AlternateContent>
      </w:r>
      <w:r w:rsidR="00DD2801" w:rsidRPr="00DD2801">
        <w:rPr>
          <w:b/>
          <w:bCs w:val="0"/>
        </w:rPr>
        <w:t>TRÍCH YẾU LUẬN ÁN TIẾN SĨ</w:t>
      </w:r>
    </w:p>
    <w:p w14:paraId="7F7393FB" w14:textId="0AF611A4" w:rsidR="006037E9" w:rsidRPr="006037E9" w:rsidRDefault="006037E9" w:rsidP="006037E9">
      <w:pPr>
        <w:spacing w:after="0" w:line="240" w:lineRule="auto"/>
        <w:jc w:val="both"/>
        <w:rPr>
          <w:b/>
          <w:sz w:val="26"/>
          <w:szCs w:val="26"/>
        </w:rPr>
      </w:pPr>
      <w:r w:rsidRPr="006037E9">
        <w:rPr>
          <w:b/>
          <w:sz w:val="26"/>
          <w:szCs w:val="26"/>
        </w:rPr>
        <w:t>1. Hành chính:</w:t>
      </w:r>
    </w:p>
    <w:p w14:paraId="0D793076" w14:textId="076E44D2" w:rsidR="00DD2801" w:rsidRPr="00AD2907" w:rsidRDefault="006037E9" w:rsidP="006037E9">
      <w:pPr>
        <w:spacing w:after="0" w:line="240" w:lineRule="auto"/>
        <w:jc w:val="both"/>
        <w:rPr>
          <w:sz w:val="26"/>
          <w:szCs w:val="26"/>
        </w:rPr>
      </w:pPr>
      <w:r>
        <w:rPr>
          <w:sz w:val="26"/>
          <w:szCs w:val="26"/>
        </w:rPr>
        <w:t>-</w:t>
      </w:r>
      <w:r w:rsidR="00096155" w:rsidRPr="00AD2907">
        <w:rPr>
          <w:sz w:val="26"/>
          <w:szCs w:val="26"/>
        </w:rPr>
        <w:t>Họ tên NCS:</w:t>
      </w:r>
      <w:r w:rsidR="00FF0DBE" w:rsidRPr="00AD2907">
        <w:rPr>
          <w:sz w:val="26"/>
          <w:szCs w:val="26"/>
        </w:rPr>
        <w:t xml:space="preserve"> </w:t>
      </w:r>
      <w:r w:rsidR="00BF3F96">
        <w:rPr>
          <w:sz w:val="26"/>
          <w:szCs w:val="26"/>
        </w:rPr>
        <w:t>Nguyễn Văn Tuấn</w:t>
      </w:r>
      <w:r w:rsidR="00096155" w:rsidRPr="00AD2907">
        <w:rPr>
          <w:sz w:val="26"/>
          <w:szCs w:val="26"/>
        </w:rPr>
        <w:t xml:space="preserve"> </w:t>
      </w:r>
    </w:p>
    <w:p w14:paraId="32BA5574" w14:textId="7B4CA347" w:rsidR="00957CA8" w:rsidRPr="00AD2907" w:rsidRDefault="006037E9" w:rsidP="006037E9">
      <w:pPr>
        <w:spacing w:after="0" w:line="240" w:lineRule="auto"/>
        <w:jc w:val="both"/>
        <w:rPr>
          <w:bCs w:val="0"/>
          <w:i/>
          <w:iCs/>
          <w:sz w:val="26"/>
          <w:szCs w:val="26"/>
        </w:rPr>
      </w:pPr>
      <w:r>
        <w:rPr>
          <w:sz w:val="26"/>
          <w:szCs w:val="26"/>
        </w:rPr>
        <w:t>-</w:t>
      </w:r>
      <w:r w:rsidR="00957CA8" w:rsidRPr="00AD2907">
        <w:rPr>
          <w:sz w:val="26"/>
          <w:szCs w:val="26"/>
        </w:rPr>
        <w:t>Tên luận án:</w:t>
      </w:r>
      <w:r w:rsidR="00BF3F96">
        <w:rPr>
          <w:sz w:val="26"/>
          <w:szCs w:val="26"/>
        </w:rPr>
        <w:t xml:space="preserve"> </w:t>
      </w:r>
      <w:r w:rsidR="00BF3F96" w:rsidRPr="00BF3F96">
        <w:rPr>
          <w:rFonts w:eastAsia="Times New Roman"/>
          <w:i/>
          <w:iCs/>
        </w:rPr>
        <w:t>Nghiên cứu sự biến đổi nồng độ Osteoprotegerin, Matrix Metalloproteinase – 2 và sức căng thất trái, tương hợp thất trái – động mạch ở bệnh nhân nhồi máu cơ tim cấp được can thiệp động mạch vành qua da</w:t>
      </w:r>
    </w:p>
    <w:p w14:paraId="4940B059" w14:textId="3C360260" w:rsidR="00AD2907" w:rsidRPr="00AD2907" w:rsidRDefault="006037E9" w:rsidP="006037E9">
      <w:pPr>
        <w:spacing w:after="0" w:line="240" w:lineRule="auto"/>
        <w:jc w:val="both"/>
        <w:rPr>
          <w:sz w:val="26"/>
          <w:szCs w:val="26"/>
        </w:rPr>
      </w:pPr>
      <w:r>
        <w:rPr>
          <w:sz w:val="26"/>
          <w:szCs w:val="26"/>
        </w:rPr>
        <w:t>-</w:t>
      </w:r>
      <w:r w:rsidR="00CE1024">
        <w:rPr>
          <w:sz w:val="26"/>
          <w:szCs w:val="26"/>
        </w:rPr>
        <w:t>N</w:t>
      </w:r>
      <w:r w:rsidR="00A712E3" w:rsidRPr="00AD2907">
        <w:rPr>
          <w:sz w:val="26"/>
          <w:szCs w:val="26"/>
        </w:rPr>
        <w:t>gành:</w:t>
      </w:r>
      <w:r w:rsidR="003D7046" w:rsidRPr="00AD2907">
        <w:rPr>
          <w:sz w:val="26"/>
          <w:szCs w:val="26"/>
        </w:rPr>
        <w:t xml:space="preserve"> </w:t>
      </w:r>
      <w:r w:rsidR="00BF3F96">
        <w:rPr>
          <w:sz w:val="26"/>
          <w:szCs w:val="26"/>
        </w:rPr>
        <w:t>Nội khoa</w:t>
      </w:r>
      <w:r w:rsidR="003D7046" w:rsidRPr="00AD2907">
        <w:rPr>
          <w:sz w:val="26"/>
          <w:szCs w:val="26"/>
        </w:rPr>
        <w:t xml:space="preserve">   </w:t>
      </w:r>
    </w:p>
    <w:p w14:paraId="6DA47783" w14:textId="59E54019" w:rsidR="00A712E3" w:rsidRPr="00AD2907" w:rsidRDefault="006037E9" w:rsidP="006037E9">
      <w:pPr>
        <w:spacing w:after="0" w:line="240" w:lineRule="auto"/>
        <w:jc w:val="both"/>
        <w:rPr>
          <w:sz w:val="26"/>
          <w:szCs w:val="26"/>
        </w:rPr>
      </w:pPr>
      <w:r>
        <w:rPr>
          <w:sz w:val="26"/>
          <w:szCs w:val="26"/>
        </w:rPr>
        <w:t>-</w:t>
      </w:r>
      <w:r w:rsidR="00A712E3" w:rsidRPr="00AD2907">
        <w:rPr>
          <w:sz w:val="26"/>
          <w:szCs w:val="26"/>
        </w:rPr>
        <w:t xml:space="preserve">Mã số: </w:t>
      </w:r>
      <w:r w:rsidR="00BF3F96">
        <w:rPr>
          <w:sz w:val="26"/>
          <w:szCs w:val="26"/>
        </w:rPr>
        <w:t>9720107</w:t>
      </w:r>
      <w:r w:rsidR="003D7046" w:rsidRPr="00AD2907">
        <w:rPr>
          <w:sz w:val="26"/>
          <w:szCs w:val="26"/>
        </w:rPr>
        <w:t xml:space="preserve"> </w:t>
      </w:r>
    </w:p>
    <w:p w14:paraId="24499A95" w14:textId="3044F203" w:rsidR="00DE2075" w:rsidRDefault="006037E9" w:rsidP="006037E9">
      <w:pPr>
        <w:spacing w:after="0" w:line="240" w:lineRule="auto"/>
        <w:jc w:val="both"/>
        <w:rPr>
          <w:sz w:val="26"/>
          <w:szCs w:val="26"/>
        </w:rPr>
      </w:pPr>
      <w:r>
        <w:rPr>
          <w:sz w:val="26"/>
          <w:szCs w:val="26"/>
        </w:rPr>
        <w:t>-</w:t>
      </w:r>
      <w:r w:rsidR="003D7046" w:rsidRPr="00AD2907">
        <w:rPr>
          <w:sz w:val="26"/>
          <w:szCs w:val="26"/>
        </w:rPr>
        <w:t>Cán bộ</w:t>
      </w:r>
      <w:r w:rsidR="00AB337A" w:rsidRPr="00AD2907">
        <w:rPr>
          <w:sz w:val="26"/>
          <w:szCs w:val="26"/>
        </w:rPr>
        <w:t xml:space="preserve"> hướng dẫn:</w:t>
      </w:r>
      <w:r w:rsidR="00BF3F96">
        <w:rPr>
          <w:sz w:val="26"/>
          <w:szCs w:val="26"/>
        </w:rPr>
        <w:tab/>
      </w:r>
      <w:r w:rsidR="00BF3F96">
        <w:rPr>
          <w:sz w:val="26"/>
          <w:szCs w:val="26"/>
        </w:rPr>
        <w:tab/>
        <w:t>1. PGS. TS Lường Công Thức</w:t>
      </w:r>
    </w:p>
    <w:p w14:paraId="41DCE85C" w14:textId="564D6F0E" w:rsidR="00BF3F96" w:rsidRPr="00565AED" w:rsidRDefault="00BF3F96" w:rsidP="006037E9">
      <w:pPr>
        <w:spacing w:after="0" w:line="240" w:lineRule="auto"/>
        <w:jc w:val="both"/>
        <w:rPr>
          <w:bCs w:val="0"/>
        </w:rPr>
      </w:pPr>
      <w:r>
        <w:rPr>
          <w:sz w:val="26"/>
          <w:szCs w:val="26"/>
        </w:rPr>
        <w:tab/>
      </w:r>
      <w:r>
        <w:rPr>
          <w:sz w:val="26"/>
          <w:szCs w:val="26"/>
        </w:rPr>
        <w:tab/>
      </w:r>
      <w:r>
        <w:rPr>
          <w:sz w:val="26"/>
          <w:szCs w:val="26"/>
        </w:rPr>
        <w:tab/>
      </w:r>
      <w:r>
        <w:rPr>
          <w:sz w:val="26"/>
          <w:szCs w:val="26"/>
        </w:rPr>
        <w:tab/>
      </w:r>
      <w:r w:rsidRPr="00565AED">
        <w:rPr>
          <w:sz w:val="26"/>
          <w:szCs w:val="26"/>
        </w:rPr>
        <w:t>2. PGS. TS Trần Đức Hùng</w:t>
      </w:r>
    </w:p>
    <w:p w14:paraId="67CD59AA" w14:textId="5D690C5C" w:rsidR="00DE2075" w:rsidRDefault="006037E9" w:rsidP="006037E9">
      <w:pPr>
        <w:spacing w:after="0" w:line="240" w:lineRule="auto"/>
        <w:rPr>
          <w:b/>
          <w:bCs w:val="0"/>
        </w:rPr>
      </w:pPr>
      <w:r>
        <w:rPr>
          <w:b/>
          <w:bCs w:val="0"/>
        </w:rPr>
        <w:t xml:space="preserve">2. </w:t>
      </w:r>
      <w:r w:rsidR="003C149A" w:rsidRPr="003C149A">
        <w:rPr>
          <w:b/>
          <w:bCs w:val="0"/>
        </w:rPr>
        <w:t>Nội dung trích yế</w:t>
      </w:r>
      <w:r>
        <w:rPr>
          <w:b/>
          <w:bCs w:val="0"/>
        </w:rPr>
        <w:t>u luận án:</w:t>
      </w:r>
    </w:p>
    <w:p w14:paraId="3A84A055" w14:textId="77777777" w:rsidR="002D2B93" w:rsidRDefault="003C149A" w:rsidP="006037E9">
      <w:pPr>
        <w:spacing w:after="0" w:line="240" w:lineRule="auto"/>
        <w:jc w:val="both"/>
        <w:rPr>
          <w:bCs w:val="0"/>
          <w:sz w:val="26"/>
          <w:szCs w:val="26"/>
        </w:rPr>
      </w:pPr>
      <w:r w:rsidRPr="00AD2907">
        <w:rPr>
          <w:bCs w:val="0"/>
          <w:sz w:val="26"/>
          <w:szCs w:val="26"/>
        </w:rPr>
        <w:t xml:space="preserve">- Mục </w:t>
      </w:r>
      <w:r w:rsidR="00BF3F96">
        <w:rPr>
          <w:bCs w:val="0"/>
          <w:sz w:val="26"/>
          <w:szCs w:val="26"/>
        </w:rPr>
        <w:t>tiêu</w:t>
      </w:r>
      <w:r w:rsidRPr="00AD2907">
        <w:rPr>
          <w:bCs w:val="0"/>
          <w:sz w:val="26"/>
          <w:szCs w:val="26"/>
        </w:rPr>
        <w:t xml:space="preserve"> của luận án:</w:t>
      </w:r>
      <w:r w:rsidR="00BF3F96">
        <w:rPr>
          <w:bCs w:val="0"/>
          <w:sz w:val="26"/>
          <w:szCs w:val="26"/>
        </w:rPr>
        <w:t xml:space="preserve"> </w:t>
      </w:r>
    </w:p>
    <w:p w14:paraId="48620C19" w14:textId="22818AB5" w:rsidR="002D2B93" w:rsidRDefault="002D2B93" w:rsidP="006037E9">
      <w:pPr>
        <w:spacing w:after="0" w:line="240" w:lineRule="auto"/>
        <w:jc w:val="both"/>
        <w:rPr>
          <w:bCs w:val="0"/>
          <w:sz w:val="26"/>
          <w:szCs w:val="26"/>
        </w:rPr>
      </w:pPr>
      <w:r>
        <w:rPr>
          <w:bCs w:val="0"/>
          <w:sz w:val="26"/>
          <w:szCs w:val="26"/>
        </w:rPr>
        <w:tab/>
        <w:t xml:space="preserve">+  </w:t>
      </w:r>
      <w:r w:rsidR="00BF3F96" w:rsidRPr="00BF3F96">
        <w:rPr>
          <w:bCs w:val="0"/>
          <w:sz w:val="26"/>
          <w:szCs w:val="26"/>
        </w:rPr>
        <w:t xml:space="preserve">Khảo sát </w:t>
      </w:r>
      <w:r w:rsidR="00D62693">
        <w:rPr>
          <w:bCs w:val="0"/>
          <w:sz w:val="26"/>
          <w:szCs w:val="26"/>
        </w:rPr>
        <w:t>sự biến đổi</w:t>
      </w:r>
      <w:r w:rsidR="00BF3F96" w:rsidRPr="00BF3F96">
        <w:rPr>
          <w:bCs w:val="0"/>
          <w:sz w:val="26"/>
          <w:szCs w:val="26"/>
        </w:rPr>
        <w:t xml:space="preserve"> n</w:t>
      </w:r>
      <w:r w:rsidR="00BF3F96">
        <w:rPr>
          <w:bCs w:val="0"/>
          <w:sz w:val="26"/>
          <w:szCs w:val="26"/>
        </w:rPr>
        <w:t>ồng độ Osteoprotegerin, Matrix Metalloproteinase - 2 huyết tương, sức căng dọc thất trái, tương hợp thất trái - động mạch ở bệnh nhân nhồi máu cơ tim cấp được can thiệp động mạch vành qua da.</w:t>
      </w:r>
    </w:p>
    <w:p w14:paraId="00D6DC5E" w14:textId="138B6ECC" w:rsidR="00BF3F96" w:rsidRPr="002D2B93" w:rsidRDefault="002D2B93" w:rsidP="002D2B93">
      <w:pPr>
        <w:spacing w:after="0" w:line="240" w:lineRule="auto"/>
        <w:ind w:firstLine="720"/>
        <w:jc w:val="both"/>
        <w:rPr>
          <w:bCs w:val="0"/>
          <w:sz w:val="26"/>
          <w:szCs w:val="26"/>
        </w:rPr>
      </w:pPr>
      <w:r>
        <w:rPr>
          <w:bCs w:val="0"/>
          <w:sz w:val="26"/>
          <w:szCs w:val="26"/>
        </w:rPr>
        <w:t xml:space="preserve">+ </w:t>
      </w:r>
      <w:r w:rsidR="00BF3F96">
        <w:rPr>
          <w:bCs w:val="0"/>
          <w:sz w:val="26"/>
          <w:szCs w:val="26"/>
        </w:rPr>
        <w:t>Phân tích mối liên quan giữa nồng độ Osteoprotegerin, Matrix Metalloproteinase - 2, sức căng dọc thất trái, tương hợp thất trái, động mạch với các đặc điểm lâm sàng, cận lâm sàng và biến cố tim mạch ở bệnh nhân nhồi máu cơ tim cấp được can thiệp động mạch vành qua da.</w:t>
      </w:r>
    </w:p>
    <w:p w14:paraId="24925F31" w14:textId="77777777" w:rsidR="00D531FA" w:rsidRDefault="002F55AC" w:rsidP="006037E9">
      <w:pPr>
        <w:spacing w:after="0" w:line="240" w:lineRule="auto"/>
        <w:jc w:val="both"/>
        <w:rPr>
          <w:bCs w:val="0"/>
          <w:sz w:val="26"/>
          <w:szCs w:val="26"/>
        </w:rPr>
      </w:pPr>
      <w:r w:rsidRPr="00AD2907">
        <w:rPr>
          <w:bCs w:val="0"/>
          <w:sz w:val="26"/>
          <w:szCs w:val="26"/>
        </w:rPr>
        <w:t>- Đối tượng nghiên cứu:</w:t>
      </w:r>
      <w:r w:rsidR="00E04FAE" w:rsidRPr="00AD2907">
        <w:rPr>
          <w:bCs w:val="0"/>
          <w:sz w:val="26"/>
          <w:szCs w:val="26"/>
        </w:rPr>
        <w:t xml:space="preserve"> </w:t>
      </w:r>
    </w:p>
    <w:p w14:paraId="72FF6D40" w14:textId="7E53CB27" w:rsidR="00D531FA" w:rsidRDefault="00D531FA" w:rsidP="00D531FA">
      <w:pPr>
        <w:spacing w:after="0" w:line="240" w:lineRule="auto"/>
        <w:ind w:firstLine="720"/>
        <w:jc w:val="both"/>
        <w:rPr>
          <w:bCs w:val="0"/>
          <w:sz w:val="26"/>
          <w:szCs w:val="26"/>
        </w:rPr>
      </w:pPr>
      <w:r>
        <w:rPr>
          <w:bCs w:val="0"/>
          <w:sz w:val="26"/>
          <w:szCs w:val="26"/>
        </w:rPr>
        <w:t xml:space="preserve">+ </w:t>
      </w:r>
      <w:r w:rsidR="00BF3F96">
        <w:rPr>
          <w:bCs w:val="0"/>
          <w:sz w:val="26"/>
          <w:szCs w:val="26"/>
        </w:rPr>
        <w:t xml:space="preserve">Nghiên cứu được tiến hành trên 136 bệnh nhân nhồi máu cơ tim </w:t>
      </w:r>
      <w:r w:rsidR="00D66696">
        <w:rPr>
          <w:bCs w:val="0"/>
          <w:sz w:val="26"/>
          <w:szCs w:val="26"/>
        </w:rPr>
        <w:t xml:space="preserve">(NMCT) </w:t>
      </w:r>
      <w:r w:rsidR="00BF3F96">
        <w:rPr>
          <w:bCs w:val="0"/>
          <w:sz w:val="26"/>
          <w:szCs w:val="26"/>
        </w:rPr>
        <w:t xml:space="preserve">cấp, được can thiệp động mạch vành qua da thành công tại khoa Can thiệp Tim mạch - Bệnh viện quân y 103 từ tháng 02/2021 đến tháng 04/2023 và 50 bệnh nhân nhóm đối chứng được lựa chọn tương ứng với nhóm bệnh về tuổi, không có bệnh lý động mạch vành tại thời điểm nghiên cứu. </w:t>
      </w:r>
    </w:p>
    <w:p w14:paraId="05B8C291" w14:textId="55B85212" w:rsidR="002F55AC" w:rsidRPr="00AD2907" w:rsidRDefault="00D531FA" w:rsidP="00D531FA">
      <w:pPr>
        <w:spacing w:after="0" w:line="240" w:lineRule="auto"/>
        <w:ind w:firstLine="720"/>
        <w:jc w:val="both"/>
        <w:rPr>
          <w:sz w:val="26"/>
          <w:szCs w:val="26"/>
        </w:rPr>
      </w:pPr>
      <w:r>
        <w:rPr>
          <w:bCs w:val="0"/>
          <w:sz w:val="26"/>
          <w:szCs w:val="26"/>
        </w:rPr>
        <w:t xml:space="preserve">+ </w:t>
      </w:r>
      <w:r w:rsidR="00BF3F96">
        <w:rPr>
          <w:bCs w:val="0"/>
          <w:sz w:val="26"/>
          <w:szCs w:val="26"/>
        </w:rPr>
        <w:t xml:space="preserve">Các bệnh nhân </w:t>
      </w:r>
      <w:r>
        <w:rPr>
          <w:bCs w:val="0"/>
          <w:sz w:val="26"/>
          <w:szCs w:val="26"/>
        </w:rPr>
        <w:t>nhóm nhồi máu cơ tim được xét nghiệm máu định lượng nồng độ Osteoprotegerin, Matrix metalloproteinase - 2 huyết tương 2 lần (lần 1 khi nhập viện và lần 2 tại thời điểm ngày thứ 7 sau can thiệp động mạch vành), siêu âm tim đánh giá chỉ số sức căng dọc thất trái, tương hợp thất trái - động mạch (lần 1) tại thời điểm trong vòng 24 giờ đầu khi nhập viện, theo dõi trong thời gian 7 ngày, 1 tháng, 3 tháng, 6 tháng, 9 tháng và 12 tháng sau can thiệp; đánh giá các biến cố tim mạch (bao gồm: tử vong do mọi nguyên nhân, nhập viện do suy tim, tái nhồi máu cơ tim và đột quỵ não) sau 12 tháng. Nhóm đối chứng được xét nghiệm máu định lượng nồng độ Osteoprotegerin, Matrix metalloproteinase -2 huyết tương và siêu âm tim đánh giá chỉ số sức căng dọc thất trái - tương hợp thất trái - động mạch 1 lần trong thời gian nằm viện.</w:t>
      </w:r>
    </w:p>
    <w:p w14:paraId="2718BE93" w14:textId="607CFCF5" w:rsidR="002F55AC" w:rsidRPr="00AD2907" w:rsidRDefault="002F55AC" w:rsidP="006037E9">
      <w:pPr>
        <w:spacing w:after="0" w:line="240" w:lineRule="auto"/>
        <w:jc w:val="both"/>
        <w:rPr>
          <w:sz w:val="26"/>
          <w:szCs w:val="26"/>
        </w:rPr>
      </w:pPr>
      <w:r w:rsidRPr="00AD2907">
        <w:rPr>
          <w:bCs w:val="0"/>
          <w:sz w:val="26"/>
          <w:szCs w:val="26"/>
        </w:rPr>
        <w:t>- Phương pháp nghiên cứu:</w:t>
      </w:r>
      <w:r w:rsidR="00A2565B" w:rsidRPr="00AD2907">
        <w:rPr>
          <w:bCs w:val="0"/>
          <w:sz w:val="26"/>
          <w:szCs w:val="26"/>
        </w:rPr>
        <w:t xml:space="preserve"> </w:t>
      </w:r>
      <w:r w:rsidR="00D531FA">
        <w:rPr>
          <w:bCs w:val="0"/>
          <w:sz w:val="26"/>
          <w:szCs w:val="26"/>
        </w:rPr>
        <w:t>Nghiên cứu tiến cứu, mô tả, theo dõi dọc, có đối chứng</w:t>
      </w:r>
    </w:p>
    <w:p w14:paraId="6059E5D7" w14:textId="0604E599" w:rsidR="002F55AC" w:rsidRDefault="002F55AC" w:rsidP="006037E9">
      <w:pPr>
        <w:spacing w:after="0" w:line="240" w:lineRule="auto"/>
        <w:jc w:val="both"/>
        <w:rPr>
          <w:bCs w:val="0"/>
          <w:sz w:val="26"/>
          <w:szCs w:val="26"/>
        </w:rPr>
      </w:pPr>
      <w:r w:rsidRPr="00AD2907">
        <w:rPr>
          <w:bCs w:val="0"/>
          <w:sz w:val="26"/>
          <w:szCs w:val="26"/>
        </w:rPr>
        <w:t>- Các kết quả chính và kết luận:</w:t>
      </w:r>
    </w:p>
    <w:p w14:paraId="65884772" w14:textId="0141F568" w:rsidR="00D531FA" w:rsidRDefault="00D531FA" w:rsidP="006037E9">
      <w:pPr>
        <w:spacing w:after="0" w:line="240" w:lineRule="auto"/>
        <w:jc w:val="both"/>
        <w:rPr>
          <w:bCs w:val="0"/>
          <w:sz w:val="26"/>
          <w:szCs w:val="26"/>
        </w:rPr>
      </w:pPr>
      <w:r>
        <w:rPr>
          <w:bCs w:val="0"/>
          <w:sz w:val="26"/>
          <w:szCs w:val="26"/>
        </w:rPr>
        <w:t xml:space="preserve">* </w:t>
      </w:r>
      <w:r w:rsidR="002D2B93">
        <w:rPr>
          <w:bCs w:val="0"/>
          <w:sz w:val="26"/>
          <w:szCs w:val="26"/>
        </w:rPr>
        <w:t>Sự biến đổi</w:t>
      </w:r>
      <w:r>
        <w:rPr>
          <w:bCs w:val="0"/>
          <w:sz w:val="26"/>
          <w:szCs w:val="26"/>
        </w:rPr>
        <w:t xml:space="preserve"> nồng độ Osteoprotegerin (OPG), Matrix metalloproteinase - 2 huyết tương</w:t>
      </w:r>
      <w:r w:rsidR="0074237C">
        <w:rPr>
          <w:bCs w:val="0"/>
          <w:sz w:val="26"/>
          <w:szCs w:val="26"/>
        </w:rPr>
        <w:t>, sức căng dọc thất trái (GLS), tương hợp thất trái động mạch (VAC)</w:t>
      </w:r>
    </w:p>
    <w:p w14:paraId="42F98AF4" w14:textId="51D8D2C8" w:rsidR="0074237C" w:rsidRDefault="0074237C" w:rsidP="006037E9">
      <w:pPr>
        <w:spacing w:after="0" w:line="240" w:lineRule="auto"/>
        <w:jc w:val="both"/>
        <w:rPr>
          <w:bCs w:val="0"/>
          <w:sz w:val="26"/>
          <w:szCs w:val="26"/>
        </w:rPr>
      </w:pPr>
      <w:r>
        <w:rPr>
          <w:bCs w:val="0"/>
          <w:sz w:val="26"/>
          <w:szCs w:val="26"/>
        </w:rPr>
        <w:lastRenderedPageBreak/>
        <w:tab/>
        <w:t xml:space="preserve">+ Nồng độ OPG và MMP - 2 huyết tương trước can thiệp ở nhóm nhồi máu cơ tim cấp (2323,63 ± </w:t>
      </w:r>
      <w:r w:rsidR="00B6265B">
        <w:rPr>
          <w:bCs w:val="0"/>
          <w:sz w:val="26"/>
          <w:szCs w:val="26"/>
        </w:rPr>
        <w:t xml:space="preserve">700,02 pg/ml và 158,10 ± 45,77 ng/ml) </w:t>
      </w:r>
      <w:r>
        <w:rPr>
          <w:bCs w:val="0"/>
          <w:sz w:val="26"/>
          <w:szCs w:val="26"/>
        </w:rPr>
        <w:t>cao hơn có ý nghĩa so với nhóm chứng</w:t>
      </w:r>
      <w:r w:rsidR="00B6265B">
        <w:rPr>
          <w:bCs w:val="0"/>
          <w:sz w:val="26"/>
          <w:szCs w:val="26"/>
        </w:rPr>
        <w:t xml:space="preserve"> (1424,24 ± 456,74 pg/ml và 142,55 ± 34,34 ng/ml)</w:t>
      </w:r>
      <w:r>
        <w:rPr>
          <w:bCs w:val="0"/>
          <w:sz w:val="26"/>
          <w:szCs w:val="26"/>
        </w:rPr>
        <w:t>.</w:t>
      </w:r>
    </w:p>
    <w:p w14:paraId="0E873F84" w14:textId="0B71C358" w:rsidR="0074237C" w:rsidRDefault="0074237C" w:rsidP="006037E9">
      <w:pPr>
        <w:spacing w:after="0" w:line="240" w:lineRule="auto"/>
        <w:jc w:val="both"/>
        <w:rPr>
          <w:bCs w:val="0"/>
          <w:sz w:val="26"/>
          <w:szCs w:val="26"/>
        </w:rPr>
      </w:pPr>
      <w:r>
        <w:rPr>
          <w:bCs w:val="0"/>
          <w:sz w:val="26"/>
          <w:szCs w:val="26"/>
        </w:rPr>
        <w:tab/>
      </w:r>
      <w:r w:rsidRPr="0074237C">
        <w:rPr>
          <w:bCs w:val="0"/>
          <w:sz w:val="26"/>
          <w:szCs w:val="26"/>
        </w:rPr>
        <w:t xml:space="preserve">+ </w:t>
      </w:r>
      <w:r w:rsidR="00B6265B">
        <w:rPr>
          <w:bCs w:val="0"/>
          <w:sz w:val="26"/>
          <w:szCs w:val="26"/>
        </w:rPr>
        <w:t>Trước can thiệp, g</w:t>
      </w:r>
      <w:r w:rsidRPr="0074237C">
        <w:rPr>
          <w:bCs w:val="0"/>
          <w:sz w:val="26"/>
          <w:szCs w:val="26"/>
        </w:rPr>
        <w:t xml:space="preserve">iá trị tuyệt đối GLS </w:t>
      </w:r>
      <w:r>
        <w:rPr>
          <w:bCs w:val="0"/>
          <w:sz w:val="26"/>
          <w:szCs w:val="26"/>
        </w:rPr>
        <w:t>ở nhóm nhồi máu cơ tim thấp hơn so với nhóm chứng có ý nghĩa</w:t>
      </w:r>
      <w:r w:rsidR="00B6265B">
        <w:rPr>
          <w:bCs w:val="0"/>
          <w:sz w:val="26"/>
          <w:szCs w:val="26"/>
        </w:rPr>
        <w:t xml:space="preserve"> (-11,8 ± 3,4% so với -19,4 ± 1,3%)</w:t>
      </w:r>
      <w:r>
        <w:rPr>
          <w:bCs w:val="0"/>
          <w:sz w:val="26"/>
          <w:szCs w:val="26"/>
        </w:rPr>
        <w:t>. Sau can thiệp động mạch vành, GLS tăng dần đến tháng thứ 6, sự khác biệt giữa các thời điểm theo dõi có ý nghĩa (p &lt; 0,05).</w:t>
      </w:r>
    </w:p>
    <w:p w14:paraId="716CEEA9" w14:textId="7EACE509" w:rsidR="0074237C" w:rsidRDefault="0074237C" w:rsidP="006037E9">
      <w:pPr>
        <w:spacing w:after="0" w:line="240" w:lineRule="auto"/>
        <w:jc w:val="both"/>
        <w:rPr>
          <w:bCs w:val="0"/>
          <w:sz w:val="26"/>
          <w:szCs w:val="26"/>
        </w:rPr>
      </w:pPr>
      <w:r>
        <w:rPr>
          <w:bCs w:val="0"/>
          <w:sz w:val="26"/>
          <w:szCs w:val="26"/>
        </w:rPr>
        <w:tab/>
      </w:r>
      <w:r w:rsidRPr="0074237C">
        <w:rPr>
          <w:bCs w:val="0"/>
          <w:sz w:val="26"/>
          <w:szCs w:val="26"/>
        </w:rPr>
        <w:t>+ Ea và VAC ở nhóm nh</w:t>
      </w:r>
      <w:r>
        <w:rPr>
          <w:bCs w:val="0"/>
          <w:sz w:val="26"/>
          <w:szCs w:val="26"/>
        </w:rPr>
        <w:t>ồi máu cơ tim tăng cao hơn có ý nghĩa so với nhóm chứng.</w:t>
      </w:r>
    </w:p>
    <w:p w14:paraId="41FEF365" w14:textId="38F3D8DF" w:rsidR="00B6265B" w:rsidRDefault="00B6265B" w:rsidP="006037E9">
      <w:pPr>
        <w:spacing w:after="0" w:line="240" w:lineRule="auto"/>
        <w:jc w:val="both"/>
        <w:rPr>
          <w:bCs w:val="0"/>
          <w:sz w:val="26"/>
          <w:szCs w:val="26"/>
        </w:rPr>
      </w:pPr>
      <w:r>
        <w:rPr>
          <w:bCs w:val="0"/>
          <w:sz w:val="26"/>
          <w:szCs w:val="26"/>
        </w:rPr>
        <w:t>* Mối liên quan giữa nồng độ Osteoprotegerin (OPG), Matrix metalloproteinase - 2 huyết tương, sức căng dọc thất trái (GLS), tương hợp thất trái động mạch (VAC) với các đặc điểm lâm sàng, cận lâm sàng và biến cố tim mạch.</w:t>
      </w:r>
    </w:p>
    <w:p w14:paraId="3F76A391" w14:textId="19FD46FA" w:rsidR="00B6265B" w:rsidRDefault="00B6265B" w:rsidP="006037E9">
      <w:pPr>
        <w:spacing w:after="0" w:line="240" w:lineRule="auto"/>
        <w:jc w:val="both"/>
        <w:rPr>
          <w:bCs w:val="0"/>
          <w:sz w:val="26"/>
          <w:szCs w:val="26"/>
        </w:rPr>
      </w:pPr>
      <w:r>
        <w:rPr>
          <w:bCs w:val="0"/>
          <w:sz w:val="26"/>
          <w:szCs w:val="26"/>
        </w:rPr>
        <w:tab/>
      </w:r>
      <w:r w:rsidRPr="00081588">
        <w:rPr>
          <w:bCs w:val="0"/>
          <w:sz w:val="26"/>
          <w:szCs w:val="26"/>
        </w:rPr>
        <w:t xml:space="preserve">+ </w:t>
      </w:r>
      <w:r w:rsidR="00081588" w:rsidRPr="00081588">
        <w:rPr>
          <w:bCs w:val="0"/>
          <w:sz w:val="26"/>
          <w:szCs w:val="26"/>
        </w:rPr>
        <w:t>Nồng độ OPG có mối t</w:t>
      </w:r>
      <w:r w:rsidR="00081588">
        <w:rPr>
          <w:bCs w:val="0"/>
          <w:sz w:val="26"/>
          <w:szCs w:val="26"/>
        </w:rPr>
        <w:t>ương quan thuận với tuổi (r = 0,527, p &lt; 0,001), Troponin (r = 0,346, p &lt; 0,001), CK-MB (r = 0,323, p &lt; 0,001), NT-pro BNP (r = 0,337, p &lt; 0,007). Nồng độ OPG khi nhập viện có khả năng phân biệt tổn thương 1 nhánh và đa nhánh động mạch vành tại điểm cắt OPG là 2283,85 pg/ml, độ nhạy 61%, độ đặc điệu 67,9% (p &lt; 0,05).</w:t>
      </w:r>
    </w:p>
    <w:p w14:paraId="71D2B5C7" w14:textId="77777777" w:rsidR="002D2B93" w:rsidRDefault="00081588" w:rsidP="006037E9">
      <w:pPr>
        <w:spacing w:after="0" w:line="240" w:lineRule="auto"/>
        <w:jc w:val="both"/>
        <w:rPr>
          <w:bCs w:val="0"/>
          <w:sz w:val="26"/>
          <w:szCs w:val="26"/>
        </w:rPr>
      </w:pPr>
      <w:r>
        <w:rPr>
          <w:bCs w:val="0"/>
          <w:sz w:val="26"/>
          <w:szCs w:val="26"/>
        </w:rPr>
        <w:tab/>
      </w:r>
      <w:r w:rsidRPr="00081588">
        <w:rPr>
          <w:bCs w:val="0"/>
          <w:sz w:val="26"/>
          <w:szCs w:val="26"/>
        </w:rPr>
        <w:t xml:space="preserve">+ </w:t>
      </w:r>
      <w:r w:rsidR="002D2B93" w:rsidRPr="002D2B93">
        <w:rPr>
          <w:bCs w:val="0"/>
          <w:sz w:val="26"/>
          <w:szCs w:val="26"/>
        </w:rPr>
        <w:t>Nồng độ MMP – 2 tương quan thuận với tuổi (r = 0,17, p = 0,04), thể tích thất trái thì tâm thu (r = 0,223, p = 0,009), thể tích thất trái thì tâm trương (r = 0,221, p = 0,010), tương quan nghịch với độ đàn hồi thất trái cuối tâm thu (r = -0,17, p = 0,05). Nồng độ MMP – 2 khi nhập viện ở nhóm LVEF ≤ 35% (187,55 ± 57 ng/ml) cao hơn có ý nghĩa so với nhóm LVEF &gt; 35% (152 ± 40,79 ng/ml). Nồng độ MMP – 2 tăng cao hơn có ý nghĩa ở nhóm bệnh nhân có VAC &gt; 1.</w:t>
      </w:r>
    </w:p>
    <w:p w14:paraId="4AA9C901" w14:textId="70792022" w:rsidR="00081588" w:rsidRPr="00C13B7F" w:rsidRDefault="00081588" w:rsidP="006037E9">
      <w:pPr>
        <w:spacing w:after="0" w:line="240" w:lineRule="auto"/>
        <w:jc w:val="both"/>
        <w:rPr>
          <w:bCs w:val="0"/>
          <w:sz w:val="26"/>
          <w:szCs w:val="26"/>
          <w:lang w:val="vi-VN"/>
        </w:rPr>
      </w:pPr>
      <w:r w:rsidRPr="002D2B93">
        <w:rPr>
          <w:bCs w:val="0"/>
          <w:sz w:val="26"/>
          <w:szCs w:val="26"/>
          <w:lang w:val="vi-VN"/>
        </w:rPr>
        <w:tab/>
      </w:r>
      <w:r w:rsidRPr="00C13B7F">
        <w:rPr>
          <w:bCs w:val="0"/>
          <w:sz w:val="26"/>
          <w:szCs w:val="26"/>
          <w:lang w:val="vi-VN"/>
        </w:rPr>
        <w:t>+ GLS có khả năng dự báo biến cố tim mạch bất lợi ở mức trung bình (AUC: 0,74, p = 0,001)</w:t>
      </w:r>
      <w:r w:rsidR="00D66696" w:rsidRPr="00C13B7F">
        <w:rPr>
          <w:bCs w:val="0"/>
          <w:sz w:val="26"/>
          <w:szCs w:val="26"/>
          <w:lang w:val="vi-VN"/>
        </w:rPr>
        <w:t>,</w:t>
      </w:r>
      <w:r w:rsidRPr="00C13B7F">
        <w:rPr>
          <w:bCs w:val="0"/>
          <w:sz w:val="26"/>
          <w:szCs w:val="26"/>
          <w:lang w:val="vi-VN"/>
        </w:rPr>
        <w:t xml:space="preserve"> GLS ≥ -12,4% (độ nhạy 90%, độ đặc hiệu 50%) có giá trị dự báo biến cố tim mạch sau 12 tháng. </w:t>
      </w:r>
      <w:r w:rsidR="00D66696" w:rsidRPr="00C13B7F">
        <w:rPr>
          <w:bCs w:val="0"/>
          <w:sz w:val="26"/>
          <w:szCs w:val="26"/>
          <w:lang w:val="vi-VN"/>
        </w:rPr>
        <w:t>GLS có khả năng dự báo biến cố tái nhập viện vì suy tim sau 12 tháng ở mức độ mạnh (AUC: 0,85, p = 0,000), GLS ≥ -11,4% có giá trị dự báo biến cố tái nhập viện vì suy tim sau nhồi máu cơ tim cấp (độ nhạy 100%, độ đặc hiệu 60,2%)</w:t>
      </w:r>
    </w:p>
    <w:p w14:paraId="75BB01CD" w14:textId="39021092" w:rsidR="00D66696" w:rsidRPr="00C13B7F" w:rsidRDefault="00D66696" w:rsidP="006037E9">
      <w:pPr>
        <w:spacing w:after="0" w:line="240" w:lineRule="auto"/>
        <w:jc w:val="both"/>
        <w:rPr>
          <w:bCs w:val="0"/>
          <w:sz w:val="26"/>
          <w:szCs w:val="26"/>
          <w:lang w:val="vi-VN"/>
        </w:rPr>
      </w:pPr>
      <w:r w:rsidRPr="00C13B7F">
        <w:rPr>
          <w:bCs w:val="0"/>
          <w:sz w:val="26"/>
          <w:szCs w:val="26"/>
          <w:lang w:val="vi-VN"/>
        </w:rPr>
        <w:tab/>
        <w:t>+ VAC ≥ 0,58 có giá trị dự báo biến cố tái nhập viện vì suy tim sau nhồi máu cơ tim cấp (độ nhạy 92,3%, độ đặc hiệu 45,5%).</w:t>
      </w:r>
    </w:p>
    <w:p w14:paraId="04E8DE93" w14:textId="3B949631" w:rsidR="00AD2907" w:rsidRPr="00C13B7F" w:rsidRDefault="00D66696" w:rsidP="002D2B93">
      <w:pPr>
        <w:spacing w:after="0" w:line="240" w:lineRule="auto"/>
        <w:jc w:val="both"/>
        <w:rPr>
          <w:bCs w:val="0"/>
          <w:sz w:val="26"/>
          <w:szCs w:val="26"/>
          <w:lang w:val="vi-VN"/>
        </w:rPr>
      </w:pPr>
      <w:r w:rsidRPr="00C13B7F">
        <w:rPr>
          <w:bCs w:val="0"/>
          <w:sz w:val="26"/>
          <w:szCs w:val="26"/>
          <w:lang w:val="vi-VN"/>
        </w:rPr>
        <w:tab/>
        <w:t xml:space="preserve">+ Phân tích hồi quy Logistic: VAC, GLS, nồng độ OPG huyết tương khi nhập viện là các yếu tố tiên lượng độc lập dự báo các biến cố tim mạch bất lợi sau 12 tháng ở bệnh nhân </w:t>
      </w:r>
      <w:r w:rsidR="00BD0988" w:rsidRPr="00C13B7F">
        <w:rPr>
          <w:bCs w:val="0"/>
          <w:sz w:val="26"/>
          <w:szCs w:val="26"/>
          <w:lang w:val="vi-VN"/>
        </w:rPr>
        <w:t>NMCT</w:t>
      </w:r>
      <w:r w:rsidRPr="00C13B7F">
        <w:rPr>
          <w:bCs w:val="0"/>
          <w:sz w:val="26"/>
          <w:szCs w:val="26"/>
          <w:lang w:val="vi-VN"/>
        </w:rPr>
        <w:t xml:space="preserve"> cấp</w:t>
      </w:r>
      <w:r w:rsidR="00BD0988" w:rsidRPr="00C13B7F">
        <w:rPr>
          <w:bCs w:val="0"/>
          <w:sz w:val="26"/>
          <w:szCs w:val="26"/>
          <w:lang w:val="vi-VN"/>
        </w:rPr>
        <w:t>. VAC, GLS là hai yếu tố tiên lượng độc lập dự báo biến cố tái nhập viện vì suy tim sau NMCT cấp.</w:t>
      </w:r>
    </w:p>
    <w:p w14:paraId="570BE286" w14:textId="77777777" w:rsidR="002D2B93" w:rsidRPr="00C13B7F" w:rsidRDefault="002D2B93" w:rsidP="002D2B93">
      <w:pPr>
        <w:spacing w:after="0" w:line="240" w:lineRule="auto"/>
        <w:jc w:val="both"/>
        <w:rPr>
          <w:b/>
          <w:bCs w:val="0"/>
          <w:sz w:val="26"/>
          <w:szCs w:val="26"/>
          <w:lang w:val="vi-VN"/>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3119"/>
        <w:gridCol w:w="2693"/>
      </w:tblGrid>
      <w:tr w:rsidR="005967C8" w14:paraId="57F939D2" w14:textId="77777777" w:rsidTr="00565AED">
        <w:trPr>
          <w:trHeight w:val="450"/>
        </w:trPr>
        <w:tc>
          <w:tcPr>
            <w:tcW w:w="6516" w:type="dxa"/>
            <w:gridSpan w:val="2"/>
          </w:tcPr>
          <w:p w14:paraId="22744BB9" w14:textId="1C090937" w:rsidR="005967C8" w:rsidRDefault="005967C8" w:rsidP="005967C8">
            <w:pPr>
              <w:spacing w:line="360" w:lineRule="auto"/>
              <w:jc w:val="center"/>
              <w:rPr>
                <w:b/>
                <w:bCs w:val="0"/>
                <w:sz w:val="26"/>
                <w:szCs w:val="26"/>
              </w:rPr>
            </w:pPr>
            <w:r>
              <w:rPr>
                <w:b/>
                <w:bCs w:val="0"/>
                <w:sz w:val="26"/>
                <w:szCs w:val="26"/>
              </w:rPr>
              <w:t>CÁN BỘ HƯỚNG DẪN</w:t>
            </w:r>
          </w:p>
        </w:tc>
        <w:tc>
          <w:tcPr>
            <w:tcW w:w="2693" w:type="dxa"/>
            <w:vMerge w:val="restart"/>
          </w:tcPr>
          <w:p w14:paraId="517396F9" w14:textId="77777777" w:rsidR="005967C8" w:rsidRDefault="005967C8" w:rsidP="003D7046">
            <w:pPr>
              <w:spacing w:line="360" w:lineRule="auto"/>
              <w:jc w:val="center"/>
              <w:rPr>
                <w:b/>
                <w:bCs w:val="0"/>
                <w:sz w:val="26"/>
                <w:szCs w:val="26"/>
              </w:rPr>
            </w:pPr>
            <w:r>
              <w:rPr>
                <w:b/>
                <w:bCs w:val="0"/>
                <w:sz w:val="26"/>
                <w:szCs w:val="26"/>
              </w:rPr>
              <w:t>NGHIÊN CỨU SINH</w:t>
            </w:r>
          </w:p>
          <w:p w14:paraId="7A98A107" w14:textId="77777777" w:rsidR="005967C8" w:rsidRDefault="005967C8" w:rsidP="003D7046">
            <w:pPr>
              <w:spacing w:line="360" w:lineRule="auto"/>
              <w:jc w:val="center"/>
              <w:rPr>
                <w:b/>
                <w:bCs w:val="0"/>
                <w:sz w:val="26"/>
                <w:szCs w:val="26"/>
              </w:rPr>
            </w:pPr>
          </w:p>
          <w:p w14:paraId="11B15950" w14:textId="77777777" w:rsidR="005967C8" w:rsidRDefault="005967C8" w:rsidP="005967C8">
            <w:pPr>
              <w:spacing w:line="360" w:lineRule="auto"/>
              <w:jc w:val="center"/>
              <w:rPr>
                <w:b/>
                <w:bCs w:val="0"/>
                <w:sz w:val="26"/>
                <w:szCs w:val="26"/>
              </w:rPr>
            </w:pPr>
          </w:p>
          <w:p w14:paraId="6289B532" w14:textId="5585C75E" w:rsidR="005967C8" w:rsidRDefault="005967C8" w:rsidP="003D7046">
            <w:pPr>
              <w:spacing w:line="360" w:lineRule="auto"/>
              <w:jc w:val="center"/>
              <w:rPr>
                <w:b/>
                <w:bCs w:val="0"/>
                <w:sz w:val="26"/>
                <w:szCs w:val="26"/>
              </w:rPr>
            </w:pPr>
            <w:r>
              <w:rPr>
                <w:b/>
                <w:bCs w:val="0"/>
                <w:sz w:val="26"/>
                <w:szCs w:val="26"/>
              </w:rPr>
              <w:t>Nguyễn Văn Tuấn</w:t>
            </w:r>
          </w:p>
        </w:tc>
      </w:tr>
      <w:tr w:rsidR="005967C8" w:rsidRPr="005967C8" w14:paraId="7B1B6069" w14:textId="77777777" w:rsidTr="00565AED">
        <w:trPr>
          <w:trHeight w:val="1246"/>
        </w:trPr>
        <w:tc>
          <w:tcPr>
            <w:tcW w:w="3397" w:type="dxa"/>
          </w:tcPr>
          <w:p w14:paraId="280B5FC2" w14:textId="77777777" w:rsidR="005967C8" w:rsidRDefault="005967C8" w:rsidP="003D7046">
            <w:pPr>
              <w:spacing w:line="360" w:lineRule="auto"/>
              <w:jc w:val="center"/>
              <w:rPr>
                <w:b/>
                <w:bCs w:val="0"/>
                <w:sz w:val="26"/>
                <w:szCs w:val="26"/>
              </w:rPr>
            </w:pPr>
          </w:p>
          <w:p w14:paraId="69582900" w14:textId="77777777" w:rsidR="005967C8" w:rsidRDefault="005967C8" w:rsidP="003D7046">
            <w:pPr>
              <w:spacing w:line="360" w:lineRule="auto"/>
              <w:jc w:val="center"/>
              <w:rPr>
                <w:b/>
                <w:bCs w:val="0"/>
                <w:sz w:val="26"/>
                <w:szCs w:val="26"/>
              </w:rPr>
            </w:pPr>
          </w:p>
          <w:p w14:paraId="3C2E62EE" w14:textId="717CCC68" w:rsidR="005967C8" w:rsidRDefault="005967C8" w:rsidP="003D7046">
            <w:pPr>
              <w:spacing w:line="360" w:lineRule="auto"/>
              <w:jc w:val="center"/>
              <w:rPr>
                <w:b/>
                <w:bCs w:val="0"/>
                <w:sz w:val="26"/>
                <w:szCs w:val="26"/>
              </w:rPr>
            </w:pPr>
            <w:r>
              <w:rPr>
                <w:b/>
                <w:bCs w:val="0"/>
                <w:sz w:val="26"/>
                <w:szCs w:val="26"/>
              </w:rPr>
              <w:t>PGS. TS Lường Công Thức</w:t>
            </w:r>
          </w:p>
        </w:tc>
        <w:tc>
          <w:tcPr>
            <w:tcW w:w="3119" w:type="dxa"/>
          </w:tcPr>
          <w:p w14:paraId="52D259D6" w14:textId="77777777" w:rsidR="005967C8" w:rsidRDefault="005967C8" w:rsidP="003D7046">
            <w:pPr>
              <w:spacing w:line="360" w:lineRule="auto"/>
              <w:jc w:val="center"/>
              <w:rPr>
                <w:b/>
                <w:bCs w:val="0"/>
                <w:sz w:val="26"/>
                <w:szCs w:val="26"/>
              </w:rPr>
            </w:pPr>
          </w:p>
          <w:p w14:paraId="6169AC52" w14:textId="77777777" w:rsidR="005967C8" w:rsidRDefault="005967C8" w:rsidP="003D7046">
            <w:pPr>
              <w:spacing w:line="360" w:lineRule="auto"/>
              <w:jc w:val="center"/>
              <w:rPr>
                <w:b/>
                <w:bCs w:val="0"/>
                <w:sz w:val="26"/>
                <w:szCs w:val="26"/>
              </w:rPr>
            </w:pPr>
          </w:p>
          <w:p w14:paraId="448F2C7C" w14:textId="2AAEBA11" w:rsidR="005967C8" w:rsidRPr="005967C8" w:rsidRDefault="005967C8" w:rsidP="003D7046">
            <w:pPr>
              <w:spacing w:line="360" w:lineRule="auto"/>
              <w:jc w:val="center"/>
              <w:rPr>
                <w:b/>
                <w:bCs w:val="0"/>
                <w:sz w:val="26"/>
                <w:szCs w:val="26"/>
              </w:rPr>
            </w:pPr>
            <w:r w:rsidRPr="005967C8">
              <w:rPr>
                <w:b/>
                <w:bCs w:val="0"/>
                <w:sz w:val="26"/>
                <w:szCs w:val="26"/>
              </w:rPr>
              <w:t>PGS. TS Trần Đức H</w:t>
            </w:r>
            <w:r>
              <w:rPr>
                <w:b/>
                <w:bCs w:val="0"/>
                <w:sz w:val="26"/>
                <w:szCs w:val="26"/>
              </w:rPr>
              <w:t>ùng</w:t>
            </w:r>
          </w:p>
        </w:tc>
        <w:tc>
          <w:tcPr>
            <w:tcW w:w="2693" w:type="dxa"/>
            <w:vMerge/>
          </w:tcPr>
          <w:p w14:paraId="43AA6617" w14:textId="77777777" w:rsidR="005967C8" w:rsidRPr="005967C8" w:rsidRDefault="005967C8" w:rsidP="003D7046">
            <w:pPr>
              <w:spacing w:line="360" w:lineRule="auto"/>
              <w:jc w:val="center"/>
              <w:rPr>
                <w:b/>
                <w:bCs w:val="0"/>
                <w:sz w:val="26"/>
                <w:szCs w:val="26"/>
              </w:rPr>
            </w:pPr>
          </w:p>
        </w:tc>
      </w:tr>
      <w:tr w:rsidR="00AD2907" w14:paraId="75F7B96E" w14:textId="77777777" w:rsidTr="002D2B93">
        <w:trPr>
          <w:trHeight w:val="1469"/>
        </w:trPr>
        <w:tc>
          <w:tcPr>
            <w:tcW w:w="9209" w:type="dxa"/>
            <w:gridSpan w:val="3"/>
          </w:tcPr>
          <w:p w14:paraId="07D6A165" w14:textId="77777777" w:rsidR="00AD2907" w:rsidRDefault="00AD2907" w:rsidP="003D7046">
            <w:pPr>
              <w:spacing w:line="360" w:lineRule="auto"/>
              <w:jc w:val="center"/>
              <w:rPr>
                <w:b/>
                <w:bCs w:val="0"/>
                <w:sz w:val="26"/>
                <w:szCs w:val="26"/>
              </w:rPr>
            </w:pPr>
            <w:r>
              <w:rPr>
                <w:b/>
                <w:bCs w:val="0"/>
                <w:sz w:val="26"/>
                <w:szCs w:val="26"/>
              </w:rPr>
              <w:t>CHỦ NHIỆM BỘ MÔN</w:t>
            </w:r>
          </w:p>
          <w:p w14:paraId="32847019" w14:textId="77777777" w:rsidR="00AD2907" w:rsidRDefault="00AD2907" w:rsidP="003D7046">
            <w:pPr>
              <w:spacing w:line="360" w:lineRule="auto"/>
              <w:jc w:val="center"/>
              <w:rPr>
                <w:b/>
                <w:bCs w:val="0"/>
                <w:sz w:val="26"/>
                <w:szCs w:val="26"/>
              </w:rPr>
            </w:pPr>
          </w:p>
          <w:p w14:paraId="291717C5" w14:textId="53D19872" w:rsidR="00AD2907" w:rsidRDefault="005967C8" w:rsidP="003D7046">
            <w:pPr>
              <w:spacing w:line="360" w:lineRule="auto"/>
              <w:jc w:val="center"/>
              <w:rPr>
                <w:b/>
                <w:bCs w:val="0"/>
                <w:sz w:val="26"/>
                <w:szCs w:val="26"/>
              </w:rPr>
            </w:pPr>
            <w:r>
              <w:rPr>
                <w:b/>
                <w:bCs w:val="0"/>
                <w:sz w:val="26"/>
                <w:szCs w:val="26"/>
              </w:rPr>
              <w:t>PGS. TS Lường Công Thức</w:t>
            </w:r>
          </w:p>
        </w:tc>
      </w:tr>
    </w:tbl>
    <w:p w14:paraId="334F15D0" w14:textId="77777777" w:rsidR="003D7046" w:rsidRPr="00AB337A" w:rsidRDefault="003D7046" w:rsidP="00AB337A">
      <w:pPr>
        <w:spacing w:after="0" w:line="360" w:lineRule="auto"/>
        <w:jc w:val="both"/>
        <w:rPr>
          <w:b/>
          <w:bCs w:val="0"/>
          <w:sz w:val="26"/>
          <w:szCs w:val="26"/>
        </w:rPr>
      </w:pPr>
    </w:p>
    <w:sectPr w:rsidR="003D7046" w:rsidRPr="00AB337A" w:rsidSect="000717CB">
      <w:footerReference w:type="default" r:id="rId6"/>
      <w:pgSz w:w="11907" w:h="16840" w:code="9"/>
      <w:pgMar w:top="993" w:right="1134" w:bottom="1701"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CF20C" w14:textId="77777777" w:rsidR="003869A7" w:rsidRDefault="003869A7" w:rsidP="006037E9">
      <w:pPr>
        <w:spacing w:after="0" w:line="240" w:lineRule="auto"/>
      </w:pPr>
      <w:r>
        <w:separator/>
      </w:r>
    </w:p>
  </w:endnote>
  <w:endnote w:type="continuationSeparator" w:id="0">
    <w:p w14:paraId="55727351" w14:textId="77777777" w:rsidR="003869A7" w:rsidRDefault="003869A7"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B92CE" w14:textId="23A15C66" w:rsidR="006037E9" w:rsidRPr="006037E9" w:rsidRDefault="006037E9">
    <w:pPr>
      <w:pStyle w:val="Footer"/>
      <w:rPr>
        <w:sz w:val="22"/>
      </w:rPr>
    </w:pPr>
    <w:r w:rsidRPr="006037E9">
      <w:rPr>
        <w:sz w:val="22"/>
      </w:rPr>
      <w:t>*Ghi chú: Trính yếu luận án tố</w:t>
    </w:r>
    <w:r w:rsidR="001E1729">
      <w:rPr>
        <w:sz w:val="22"/>
      </w:rPr>
      <w:t>i đa không quá 2 trang A4;</w:t>
    </w:r>
    <w:r w:rsidRPr="006037E9">
      <w:rPr>
        <w:sz w:val="22"/>
      </w:rPr>
      <w:t xml:space="preserve"> cỡ chữ 14</w:t>
    </w:r>
    <w:r w:rsidR="001E1729">
      <w:rPr>
        <w:sz w:val="22"/>
      </w:rPr>
      <w:t>;</w:t>
    </w:r>
    <w:r w:rsidRPr="006037E9">
      <w:rPr>
        <w:sz w:val="22"/>
      </w:rPr>
      <w:t xml:space="preserve"> font: Times New Roman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66D3C" w14:textId="77777777" w:rsidR="003869A7" w:rsidRDefault="003869A7" w:rsidP="006037E9">
      <w:pPr>
        <w:spacing w:after="0" w:line="240" w:lineRule="auto"/>
      </w:pPr>
      <w:r>
        <w:separator/>
      </w:r>
    </w:p>
  </w:footnote>
  <w:footnote w:type="continuationSeparator" w:id="0">
    <w:p w14:paraId="4761B5D1" w14:textId="77777777" w:rsidR="003869A7" w:rsidRDefault="003869A7" w:rsidP="006037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F80"/>
    <w:rsid w:val="0000106A"/>
    <w:rsid w:val="0003325D"/>
    <w:rsid w:val="00054629"/>
    <w:rsid w:val="000717CB"/>
    <w:rsid w:val="00081588"/>
    <w:rsid w:val="00096155"/>
    <w:rsid w:val="000A5C7C"/>
    <w:rsid w:val="000D067A"/>
    <w:rsid w:val="0010573E"/>
    <w:rsid w:val="001220B3"/>
    <w:rsid w:val="00122CE6"/>
    <w:rsid w:val="00122F8A"/>
    <w:rsid w:val="00141FDD"/>
    <w:rsid w:val="001E1729"/>
    <w:rsid w:val="00212C57"/>
    <w:rsid w:val="00223FEB"/>
    <w:rsid w:val="00260128"/>
    <w:rsid w:val="00262AB7"/>
    <w:rsid w:val="002C34F9"/>
    <w:rsid w:val="002D2B93"/>
    <w:rsid w:val="002F55AC"/>
    <w:rsid w:val="002F691C"/>
    <w:rsid w:val="002F6C11"/>
    <w:rsid w:val="00366B7A"/>
    <w:rsid w:val="003869A7"/>
    <w:rsid w:val="00393C4F"/>
    <w:rsid w:val="003A01A9"/>
    <w:rsid w:val="003C149A"/>
    <w:rsid w:val="003D7046"/>
    <w:rsid w:val="003D7CFB"/>
    <w:rsid w:val="003E7D02"/>
    <w:rsid w:val="004022F8"/>
    <w:rsid w:val="00457E0A"/>
    <w:rsid w:val="00467452"/>
    <w:rsid w:val="004D72A3"/>
    <w:rsid w:val="004E3627"/>
    <w:rsid w:val="0051321D"/>
    <w:rsid w:val="00524E2C"/>
    <w:rsid w:val="00565AED"/>
    <w:rsid w:val="005703C9"/>
    <w:rsid w:val="005829EE"/>
    <w:rsid w:val="00586AEB"/>
    <w:rsid w:val="005967C8"/>
    <w:rsid w:val="005A2466"/>
    <w:rsid w:val="005A7261"/>
    <w:rsid w:val="006037E9"/>
    <w:rsid w:val="006120FC"/>
    <w:rsid w:val="00627CE2"/>
    <w:rsid w:val="00657B13"/>
    <w:rsid w:val="00665356"/>
    <w:rsid w:val="00673854"/>
    <w:rsid w:val="006835D6"/>
    <w:rsid w:val="0071636F"/>
    <w:rsid w:val="00716494"/>
    <w:rsid w:val="0074237C"/>
    <w:rsid w:val="00794408"/>
    <w:rsid w:val="007C45FA"/>
    <w:rsid w:val="007C4FF9"/>
    <w:rsid w:val="007E547D"/>
    <w:rsid w:val="007F2A3B"/>
    <w:rsid w:val="00857B61"/>
    <w:rsid w:val="008B5A18"/>
    <w:rsid w:val="008D1B6A"/>
    <w:rsid w:val="008D1C52"/>
    <w:rsid w:val="00906BF4"/>
    <w:rsid w:val="0091295B"/>
    <w:rsid w:val="00957CA8"/>
    <w:rsid w:val="00973DAC"/>
    <w:rsid w:val="009D05E1"/>
    <w:rsid w:val="009D2802"/>
    <w:rsid w:val="00A2565B"/>
    <w:rsid w:val="00A712E3"/>
    <w:rsid w:val="00A74C26"/>
    <w:rsid w:val="00A820AE"/>
    <w:rsid w:val="00A92F80"/>
    <w:rsid w:val="00AA77A4"/>
    <w:rsid w:val="00AB337A"/>
    <w:rsid w:val="00AB68D8"/>
    <w:rsid w:val="00AD0F3B"/>
    <w:rsid w:val="00AD2907"/>
    <w:rsid w:val="00AE029E"/>
    <w:rsid w:val="00AE53DA"/>
    <w:rsid w:val="00B6265B"/>
    <w:rsid w:val="00B6379C"/>
    <w:rsid w:val="00B669AB"/>
    <w:rsid w:val="00B81799"/>
    <w:rsid w:val="00B83FAB"/>
    <w:rsid w:val="00B9146E"/>
    <w:rsid w:val="00BB65B9"/>
    <w:rsid w:val="00BD0988"/>
    <w:rsid w:val="00BE2624"/>
    <w:rsid w:val="00BF3F96"/>
    <w:rsid w:val="00C13B7F"/>
    <w:rsid w:val="00C353A4"/>
    <w:rsid w:val="00C370C7"/>
    <w:rsid w:val="00CE1024"/>
    <w:rsid w:val="00CE19D6"/>
    <w:rsid w:val="00CF0FDF"/>
    <w:rsid w:val="00D02F9D"/>
    <w:rsid w:val="00D531FA"/>
    <w:rsid w:val="00D62693"/>
    <w:rsid w:val="00D65628"/>
    <w:rsid w:val="00D66696"/>
    <w:rsid w:val="00D95CC9"/>
    <w:rsid w:val="00DC1C47"/>
    <w:rsid w:val="00DD2801"/>
    <w:rsid w:val="00DE2075"/>
    <w:rsid w:val="00E04FAE"/>
    <w:rsid w:val="00E53128"/>
    <w:rsid w:val="00E738D4"/>
    <w:rsid w:val="00EA35D7"/>
    <w:rsid w:val="00EC0186"/>
    <w:rsid w:val="00EE53F8"/>
    <w:rsid w:val="00EE59D0"/>
    <w:rsid w:val="00EF6B75"/>
    <w:rsid w:val="00F24191"/>
    <w:rsid w:val="00F74971"/>
    <w:rsid w:val="00FE05E5"/>
    <w:rsid w:val="00FE25DF"/>
    <w:rsid w:val="00FE4F89"/>
    <w:rsid w:val="00FF0DBE"/>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3</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Tuan Nguyen</cp:lastModifiedBy>
  <cp:revision>107</cp:revision>
  <cp:lastPrinted>2022-07-28T01:39:00Z</cp:lastPrinted>
  <dcterms:created xsi:type="dcterms:W3CDTF">2022-05-25T01:24:00Z</dcterms:created>
  <dcterms:modified xsi:type="dcterms:W3CDTF">2026-03-26T04:44:00Z</dcterms:modified>
</cp:coreProperties>
</file>